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F" w:rsidRDefault="008A26BF" w:rsidP="00E07546">
      <w:r>
        <w:t>2013 Tax Workshop Agenda:</w:t>
      </w:r>
    </w:p>
    <w:p w:rsidR="008A26BF" w:rsidRDefault="008A26BF"/>
    <w:p w:rsidR="008A26BF" w:rsidRDefault="008A26BF" w:rsidP="00E07546">
      <w:pPr>
        <w:pStyle w:val="ListParagraph"/>
        <w:numPr>
          <w:ilvl w:val="0"/>
          <w:numId w:val="2"/>
        </w:numPr>
      </w:pPr>
      <w:r>
        <w:t>Review of conflicting information guidelines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Review of tax issues required for verification purposes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Personal Tax Returns:</w:t>
      </w:r>
    </w:p>
    <w:p w:rsidR="008A26BF" w:rsidRDefault="008A26BF" w:rsidP="00E07546">
      <w:pPr>
        <w:pStyle w:val="ListParagraph"/>
        <w:numPr>
          <w:ilvl w:val="1"/>
          <w:numId w:val="2"/>
        </w:numPr>
      </w:pPr>
      <w:r>
        <w:t>Review of 1040EZ – line-by-line</w:t>
      </w:r>
    </w:p>
    <w:p w:rsidR="008A26BF" w:rsidRDefault="008A26BF" w:rsidP="00E07546">
      <w:pPr>
        <w:pStyle w:val="ListParagraph"/>
        <w:numPr>
          <w:ilvl w:val="1"/>
          <w:numId w:val="2"/>
        </w:numPr>
      </w:pPr>
      <w:r>
        <w:t>Review of 1040A – line-by-line</w:t>
      </w:r>
    </w:p>
    <w:p w:rsidR="008A26BF" w:rsidRDefault="008A26BF" w:rsidP="00E07546">
      <w:pPr>
        <w:pStyle w:val="ListParagraph"/>
        <w:numPr>
          <w:ilvl w:val="1"/>
          <w:numId w:val="2"/>
        </w:numPr>
      </w:pPr>
      <w:r>
        <w:t>Review of 1040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Line-by-line review; where each line originates, what it means, how it is used in financial aid and verification issues from each line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A – Itemized Deductions – medical/casualty/taxes/charity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B – Interest &amp; Dividends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C – Sole Proprietorship – community property impact on FM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D – Capital Gains/Losses – cash flow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E – Rent, Royalties, Partnerships, S-Corps, Estates, Trusts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F – Farms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Sched SE – Self-Employment Taxes – Earned Income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W-2 – Earned income, untaxed income codes, box 14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Tax filing thresholds for 2012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Tax filing status rules for 2012; single, married, head of household, widow(er)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2013-14 Targeted Verification;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New verification items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Categories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Mandatory language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2012 IRS Data Retrieval</w:t>
      </w:r>
    </w:p>
    <w:p w:rsidR="008A26BF" w:rsidRDefault="005E710B" w:rsidP="00E07546">
      <w:pPr>
        <w:pStyle w:val="ListParagraph"/>
        <w:numPr>
          <w:ilvl w:val="2"/>
          <w:numId w:val="2"/>
        </w:numPr>
      </w:pPr>
      <w:r>
        <w:t>Availability</w:t>
      </w:r>
      <w:r w:rsidR="008A26BF">
        <w:t xml:space="preserve"> due to delayed filing season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Who may use IRSDRT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What items are verified by using the IRSDRT?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2012 Tax transcripts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When to obtain a transcript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How to obtain a transcript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Types of transcripts</w:t>
      </w:r>
    </w:p>
    <w:p w:rsidR="008A26BF" w:rsidRDefault="008A26BF" w:rsidP="00E07546">
      <w:pPr>
        <w:pStyle w:val="ListParagraph"/>
        <w:numPr>
          <w:ilvl w:val="3"/>
          <w:numId w:val="2"/>
        </w:numPr>
      </w:pPr>
      <w:r>
        <w:t>Tax return transcripts</w:t>
      </w:r>
    </w:p>
    <w:p w:rsidR="008A26BF" w:rsidRDefault="008A26BF" w:rsidP="00E07546">
      <w:pPr>
        <w:pStyle w:val="ListParagraph"/>
        <w:numPr>
          <w:ilvl w:val="3"/>
          <w:numId w:val="2"/>
        </w:numPr>
      </w:pPr>
      <w:r>
        <w:t>Tax account transcripts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Changes from 2011 lines references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Best in class tools available</w:t>
      </w:r>
    </w:p>
    <w:p w:rsidR="008A26BF" w:rsidRDefault="008A26BF" w:rsidP="00E07546">
      <w:pPr>
        <w:pStyle w:val="ListParagraph"/>
        <w:numPr>
          <w:ilvl w:val="2"/>
          <w:numId w:val="2"/>
        </w:numPr>
      </w:pPr>
      <w:r>
        <w:t>Amended tax return requirements</w:t>
      </w:r>
    </w:p>
    <w:p w:rsidR="008A26BF" w:rsidRDefault="008A26BF" w:rsidP="00E07546">
      <w:pPr>
        <w:pStyle w:val="ListParagraph"/>
        <w:numPr>
          <w:ilvl w:val="0"/>
          <w:numId w:val="2"/>
        </w:numPr>
      </w:pPr>
      <w:r>
        <w:t>Business Taxes: bri</w:t>
      </w:r>
      <w:r w:rsidR="00E07546">
        <w:t>ef introduction to partnerships and s-corps along with related K-1’s</w:t>
      </w:r>
    </w:p>
    <w:sectPr w:rsidR="008A26BF" w:rsidSect="008A26B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376"/>
    <w:multiLevelType w:val="hybridMultilevel"/>
    <w:tmpl w:val="913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4782B"/>
    <w:multiLevelType w:val="hybridMultilevel"/>
    <w:tmpl w:val="A9D0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26BF"/>
    <w:rsid w:val="0034331B"/>
    <w:rsid w:val="005E710B"/>
    <w:rsid w:val="008A26BF"/>
    <w:rsid w:val="00E0754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7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1220</Characters>
  <Application>Microsoft Macintosh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Systems Group</Company>
  <LinksUpToDate>false</LinksUpToDate>
  <CharactersWithSpaces>1432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Tax workshop agenda</dc:title>
  <dc:subject/>
  <dc:creator>James Briggs</dc:creator>
  <cp:keywords/>
  <dc:description/>
  <cp:lastModifiedBy>James Briggs</cp:lastModifiedBy>
  <cp:revision>2</cp:revision>
  <dcterms:created xsi:type="dcterms:W3CDTF">2013-02-19T23:13:00Z</dcterms:created>
  <dcterms:modified xsi:type="dcterms:W3CDTF">2013-02-19T23:13:00Z</dcterms:modified>
  <cp:category/>
</cp:coreProperties>
</file>